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609" w14:textId="4F19EA11" w:rsidR="004E52B4" w:rsidRDefault="004E52B4" w:rsidP="00B543CE">
      <w:pPr>
        <w:pStyle w:val="11"/>
        <w:ind w:left="3591" w:right="2895"/>
        <w:jc w:val="center"/>
      </w:pPr>
      <w:r>
        <w:t xml:space="preserve">2022-2023 </w:t>
      </w:r>
      <w:r w:rsidR="00843825">
        <w:t>Spring</w:t>
      </w:r>
      <w:r>
        <w:t xml:space="preserve"> semester</w:t>
      </w:r>
    </w:p>
    <w:p w14:paraId="6651C2F9" w14:textId="77777777" w:rsidR="00916D69" w:rsidRDefault="004E52B4" w:rsidP="00B543CE">
      <w:pPr>
        <w:pStyle w:val="1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69B1C676" w14:textId="22DEB4D2" w:rsidR="00916D69" w:rsidRDefault="00B543CE" w:rsidP="00843825">
      <w:pPr>
        <w:ind w:left="3599" w:right="2895"/>
        <w:jc w:val="center"/>
        <w:rPr>
          <w:b/>
          <w:sz w:val="24"/>
        </w:rPr>
      </w:pPr>
      <w:r w:rsidRPr="00B543CE">
        <w:rPr>
          <w:b/>
          <w:sz w:val="24"/>
        </w:rPr>
        <w:t xml:space="preserve">Civil Law of the Republic of Kazakhstan (the </w:t>
      </w:r>
      <w:r w:rsidR="00843825">
        <w:rPr>
          <w:b/>
          <w:sz w:val="24"/>
        </w:rPr>
        <w:t xml:space="preserve">Special </w:t>
      </w:r>
      <w:r w:rsidRPr="00B543CE">
        <w:rPr>
          <w:b/>
          <w:sz w:val="24"/>
        </w:rPr>
        <w:t>Part)</w:t>
      </w:r>
    </w:p>
    <w:p w14:paraId="2F7F6643" w14:textId="77777777" w:rsidR="00E11E53" w:rsidRDefault="004E52B4">
      <w:pPr>
        <w:pStyle w:val="11"/>
        <w:ind w:left="3150" w:right="2448"/>
        <w:jc w:val="center"/>
      </w:pPr>
      <w:r>
        <w:t xml:space="preserve">Faculty of International Relations </w:t>
      </w:r>
    </w:p>
    <w:p w14:paraId="47C04C5A" w14:textId="77777777" w:rsidR="00E11E53" w:rsidRDefault="004E52B4">
      <w:pPr>
        <w:pStyle w:val="11"/>
        <w:ind w:left="3150" w:right="2448"/>
        <w:jc w:val="center"/>
        <w:rPr>
          <w:spacing w:val="-57"/>
        </w:rPr>
      </w:pPr>
      <w:r>
        <w:t>Department of International Law</w:t>
      </w:r>
      <w:r>
        <w:rPr>
          <w:spacing w:val="-57"/>
        </w:rPr>
        <w:t xml:space="preserve"> </w:t>
      </w:r>
    </w:p>
    <w:p w14:paraId="64178E4F" w14:textId="6ECE7ECB" w:rsidR="00916D69" w:rsidRDefault="004E52B4" w:rsidP="00E11E53">
      <w:pPr>
        <w:pStyle w:val="11"/>
        <w:ind w:left="3150" w:right="2448"/>
        <w:jc w:val="center"/>
      </w:pP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 w:rsidR="00E11E53">
        <w:t xml:space="preserve"> </w:t>
      </w:r>
      <w:r>
        <w:t>A.A.</w:t>
      </w:r>
    </w:p>
    <w:p w14:paraId="76BB46AF" w14:textId="77777777" w:rsidR="00916D69" w:rsidRDefault="00916D69">
      <w:pPr>
        <w:pStyle w:val="a3"/>
        <w:spacing w:before="2"/>
        <w:ind w:left="0"/>
        <w:rPr>
          <w:b/>
          <w:sz w:val="16"/>
        </w:rPr>
      </w:pPr>
    </w:p>
    <w:p w14:paraId="0993AD8D" w14:textId="77777777" w:rsidR="004E52B4" w:rsidRDefault="004E52B4">
      <w:pPr>
        <w:spacing w:before="90"/>
        <w:ind w:left="810"/>
        <w:rPr>
          <w:b/>
          <w:sz w:val="24"/>
        </w:rPr>
      </w:pPr>
    </w:p>
    <w:p w14:paraId="0175A503" w14:textId="77777777"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19480CB4" w14:textId="77777777" w:rsidR="00916D69" w:rsidRDefault="00916D69">
      <w:pPr>
        <w:pStyle w:val="a3"/>
        <w:spacing w:before="7"/>
        <w:ind w:left="0"/>
        <w:rPr>
          <w:b/>
          <w:sz w:val="23"/>
        </w:rPr>
      </w:pPr>
    </w:p>
    <w:p w14:paraId="7C1C1A19" w14:textId="77777777"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5D222C13" w14:textId="77777777" w:rsidR="00916D69" w:rsidRDefault="00916D69">
      <w:pPr>
        <w:pStyle w:val="a3"/>
        <w:spacing w:before="5"/>
        <w:ind w:left="0"/>
      </w:pPr>
    </w:p>
    <w:p w14:paraId="0301C839" w14:textId="77777777" w:rsidR="00916D69" w:rsidRDefault="004E52B4">
      <w:pPr>
        <w:pStyle w:val="11"/>
        <w:spacing w:line="274" w:lineRule="exact"/>
      </w:pPr>
      <w:r>
        <w:t>Rules.</w:t>
      </w:r>
    </w:p>
    <w:p w14:paraId="766AD4B9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7B6FA8E1" w14:textId="77777777"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ANSWERS TO</w:t>
      </w:r>
      <w:r>
        <w:rPr>
          <w:spacing w:val="-2"/>
        </w:rPr>
        <w:t xml:space="preserve"> </w:t>
      </w:r>
      <w:r>
        <w:t>QUESTIONS.</w:t>
      </w:r>
    </w:p>
    <w:p w14:paraId="05AEB142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19D2EBA6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gramStart"/>
      <w:r>
        <w:t>a</w:t>
      </w:r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4BA6FB66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60074574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12006556" w14:textId="77777777" w:rsidR="00916D69" w:rsidRDefault="00916D69">
      <w:pPr>
        <w:pStyle w:val="a3"/>
        <w:spacing w:before="11"/>
        <w:ind w:left="0"/>
        <w:rPr>
          <w:sz w:val="23"/>
        </w:rPr>
      </w:pPr>
    </w:p>
    <w:p w14:paraId="343C40D3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068FBB6B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315A667" w14:textId="77777777" w:rsidR="00916D69" w:rsidRDefault="004E52B4">
      <w:pPr>
        <w:pStyle w:val="a3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009D8F8B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37987DF8" w14:textId="77777777" w:rsidR="00916D69" w:rsidRDefault="00916D69">
      <w:pPr>
        <w:pStyle w:val="a3"/>
        <w:spacing w:before="4"/>
        <w:ind w:left="0"/>
      </w:pPr>
    </w:p>
    <w:p w14:paraId="70256EF4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671E8677" w14:textId="77777777" w:rsidR="00916D69" w:rsidRDefault="004E52B4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</w:p>
    <w:p w14:paraId="19197EF1" w14:textId="77777777" w:rsidR="00916D69" w:rsidRDefault="004E52B4">
      <w:pPr>
        <w:pStyle w:val="a3"/>
        <w:ind w:firstLine="707"/>
      </w:pP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7821F6A2" w14:textId="77777777" w:rsidR="007C5B81" w:rsidRDefault="007C5B81" w:rsidP="007C5B81">
      <w:pPr>
        <w:pStyle w:val="11"/>
        <w:spacing w:line="274" w:lineRule="exact"/>
        <w:ind w:left="0"/>
      </w:pPr>
    </w:p>
    <w:p w14:paraId="6EC80347" w14:textId="77777777" w:rsidR="007C5B81" w:rsidRDefault="007C5B81" w:rsidP="007C5B81">
      <w:pPr>
        <w:pStyle w:val="11"/>
        <w:spacing w:line="274" w:lineRule="exact"/>
        <w:ind w:left="0"/>
      </w:pPr>
    </w:p>
    <w:p w14:paraId="4335E096" w14:textId="49FFA0C8" w:rsidR="00916D69" w:rsidRDefault="004E52B4" w:rsidP="00454A34">
      <w:pPr>
        <w:pStyle w:val="11"/>
        <w:spacing w:line="274" w:lineRule="exact"/>
        <w:ind w:left="0"/>
        <w:jc w:val="both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14:paraId="751B124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1. The concept and classification of obligations for the transfer of property to ownership and for the transfer of property for use. Their comparative characteristics.</w:t>
      </w:r>
    </w:p>
    <w:p w14:paraId="2A98D13C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2. Concepts, form, essential conditions,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 under the contract of sale. A barter agreement and its differences from a purchase and sale agreement.</w:t>
      </w:r>
    </w:p>
    <w:p w14:paraId="439FC17D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3. Features of the retail purchase and sale agreement. Protection of the rights of consumer citizens under a retail sale agreement.</w:t>
      </w:r>
    </w:p>
    <w:p w14:paraId="62CEB851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4. International purchase and sale agreement. The UN Vienna Convention on Contracts for the International Sale of Goods. Features of exchange purchase and sale.</w:t>
      </w:r>
    </w:p>
    <w:p w14:paraId="2F81E873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5. Real estate purchase and sale agreement. Concept, form, essential conditions, transfer of real estate to the buyer. Rights to a land plot during the transfer of ownership of real estate.</w:t>
      </w:r>
    </w:p>
    <w:p w14:paraId="25BF424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6. Features of the contract of sale of residential premises and enterprises. Purchase and sale of land plots.</w:t>
      </w:r>
    </w:p>
    <w:p w14:paraId="355E1746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7. Delivery contract: concept, form, content.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 under the delivery contract. The procedure for concluding and terminating the supply contract.</w:t>
      </w:r>
    </w:p>
    <w:p w14:paraId="75AFB9D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8. Delivery contract for the state. Government contracts and the procedure for their conclusion. Features of the contract agreement.</w:t>
      </w:r>
    </w:p>
    <w:p w14:paraId="717925AC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9. The contract of energy supply and supply of resources through the connected network.</w:t>
      </w:r>
    </w:p>
    <w:p w14:paraId="4FA73D1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10. Donation agreement: concept, form, validity conditions and types. Restrictions and prohibition of donation. Cancellation of the donation and refusal to fulfill the donation agreement.</w:t>
      </w:r>
    </w:p>
    <w:p w14:paraId="5DDF235F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11. Rent contract: concept, form, essential conditions, types. Comparative characteristics of permanent, </w:t>
      </w:r>
      <w:r w:rsidRPr="00454A34">
        <w:rPr>
          <w:sz w:val="24"/>
        </w:rPr>
        <w:lastRenderedPageBreak/>
        <w:t>lifetime annuity and lifelong maintenance contracts with dependents.</w:t>
      </w:r>
    </w:p>
    <w:p w14:paraId="545CDE0F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12. Lease agreement: concept, form, essential conditions. Features of the rental agreement.</w:t>
      </w:r>
    </w:p>
    <w:p w14:paraId="09BFCA88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13.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 under the lease agreement. Grounds and procedure for termination of the lease agreement.</w:t>
      </w:r>
    </w:p>
    <w:p w14:paraId="1DC97828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14. Vehicle rental agreement: concept, types, content. Features of the lease agreement for sea and river vessels.</w:t>
      </w:r>
    </w:p>
    <w:p w14:paraId="55136B93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15. Real estate lease agreements: features of leasing buildings and structures, enterprises, land plots.</w:t>
      </w:r>
    </w:p>
    <w:p w14:paraId="6512C67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16. Financial lease (leasing) agreement. Concept, form, </w:t>
      </w:r>
      <w:proofErr w:type="gramStart"/>
      <w:r w:rsidRPr="00454A34">
        <w:rPr>
          <w:sz w:val="24"/>
        </w:rPr>
        <w:t>content</w:t>
      </w:r>
      <w:proofErr w:type="gramEnd"/>
      <w:r w:rsidRPr="00454A34">
        <w:rPr>
          <w:sz w:val="24"/>
        </w:rPr>
        <w:t xml:space="preserve"> and types.</w:t>
      </w:r>
    </w:p>
    <w:p w14:paraId="1C547177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17. Contract of gratuitous use of property (loans).</w:t>
      </w:r>
    </w:p>
    <w:p w14:paraId="6E91987A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18. Contract agreement: concept, structure of contractual relations, form, difference from related contracts.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 under the contract. Distribution of risks in the contract.</w:t>
      </w:r>
    </w:p>
    <w:p w14:paraId="62936DA4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19. Features of the household contract. The contractor's responsibility in the household contract.</w:t>
      </w:r>
    </w:p>
    <w:p w14:paraId="4CE20704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20. Construction contract: concept, subject composition, essential conditions, procedure for conclusion and content.</w:t>
      </w:r>
    </w:p>
    <w:p w14:paraId="16340783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21. Contract for the execution of design and survey work. Features of the contract of participation in shared construction.</w:t>
      </w:r>
    </w:p>
    <w:p w14:paraId="6510E502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22. Contract for the performance of contract works for state and municipal needs. Features of the contract for the construction of turnkey facilities.</w:t>
      </w:r>
    </w:p>
    <w:p w14:paraId="542E755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23. Contract for the performance of research, </w:t>
      </w:r>
      <w:proofErr w:type="gramStart"/>
      <w:r w:rsidRPr="00454A34">
        <w:rPr>
          <w:sz w:val="24"/>
        </w:rPr>
        <w:t>development</w:t>
      </w:r>
      <w:proofErr w:type="gramEnd"/>
      <w:r w:rsidRPr="00454A34">
        <w:rPr>
          <w:sz w:val="24"/>
        </w:rPr>
        <w:t xml:space="preserve"> and technological works.</w:t>
      </w:r>
    </w:p>
    <w:p w14:paraId="15575402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24. Contract for the provision of paid services: the concept,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parties.</w:t>
      </w:r>
    </w:p>
    <w:p w14:paraId="523E915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25. The concept, </w:t>
      </w:r>
      <w:proofErr w:type="gramStart"/>
      <w:r w:rsidRPr="00454A34">
        <w:rPr>
          <w:sz w:val="24"/>
        </w:rPr>
        <w:t>types</w:t>
      </w:r>
      <w:proofErr w:type="gramEnd"/>
      <w:r w:rsidRPr="00454A34">
        <w:rPr>
          <w:sz w:val="24"/>
        </w:rPr>
        <w:t xml:space="preserve"> and general characteristics of transport obligations. The towing contract and the freight forwarding contract.</w:t>
      </w:r>
    </w:p>
    <w:p w14:paraId="455999EE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26. The concept, content, </w:t>
      </w:r>
      <w:proofErr w:type="gramStart"/>
      <w:r w:rsidRPr="00454A34">
        <w:rPr>
          <w:sz w:val="24"/>
        </w:rPr>
        <w:t>types</w:t>
      </w:r>
      <w:proofErr w:type="gramEnd"/>
      <w:r w:rsidRPr="00454A34">
        <w:rPr>
          <w:sz w:val="24"/>
        </w:rPr>
        <w:t xml:space="preserve"> and procedure for concluding a contract for the carriage of goods. Contract on the organization of transportation.</w:t>
      </w:r>
    </w:p>
    <w:p w14:paraId="19732092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27. Features of the parties' liability for violation of the contract of carriage of goods. The procedure for filing claims and lawsuits.</w:t>
      </w:r>
    </w:p>
    <w:p w14:paraId="70B54419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28. Contract of carriage of passengers and baggage. Passenger rights.</w:t>
      </w:r>
    </w:p>
    <w:p w14:paraId="750262B9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29. Features of the contract for the carriage of goods by sea.</w:t>
      </w:r>
    </w:p>
    <w:p w14:paraId="779245EB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30. Loan agreement: concept, content, types. Types of loan obligations. State loan.</w:t>
      </w:r>
    </w:p>
    <w:p w14:paraId="41914C2C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31. Loan agreement: concept, content, form, types. Commodity and commercial credit.</w:t>
      </w:r>
    </w:p>
    <w:p w14:paraId="7E23FAF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32. A financing agreement for the assignment of a monetary claim.</w:t>
      </w:r>
    </w:p>
    <w:p w14:paraId="455EC9EA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33. Bank deposit agreement: concept, subject composition, form, content.</w:t>
      </w:r>
    </w:p>
    <w:p w14:paraId="6074F23E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34. Bank account agreement and its varieties.</w:t>
      </w:r>
    </w:p>
    <w:p w14:paraId="017E255F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35. Settlement relations: concept, types. Requirements for payment documents.</w:t>
      </w:r>
    </w:p>
    <w:p w14:paraId="5F6C4FC1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36. Forms of non-cash payments in the Republic of Kazakhstan and their characteristics.</w:t>
      </w:r>
    </w:p>
    <w:p w14:paraId="593C7954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37. Promissory note as a means of settlement and crediting. Concept, signs, types. Promissory note liability. Protest of the promissory note.</w:t>
      </w:r>
    </w:p>
    <w:p w14:paraId="00076522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38. The concept, </w:t>
      </w:r>
      <w:proofErr w:type="gramStart"/>
      <w:r w:rsidRPr="00454A34">
        <w:rPr>
          <w:sz w:val="24"/>
        </w:rPr>
        <w:t>form</w:t>
      </w:r>
      <w:proofErr w:type="gramEnd"/>
      <w:r w:rsidRPr="00454A34">
        <w:rPr>
          <w:sz w:val="24"/>
        </w:rPr>
        <w:t xml:space="preserve"> and subject composition of the storage agreement. The content of the storage agreement. The grounds and the amount of responsibility of the custodian.</w:t>
      </w:r>
    </w:p>
    <w:p w14:paraId="36BF861F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39. Features of the storage agreement in the warehouse.</w:t>
      </w:r>
    </w:p>
    <w:p w14:paraId="6C8912A6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40. Special types of storage and their features.</w:t>
      </w:r>
    </w:p>
    <w:p w14:paraId="619D6B68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41. Insurance contract: concept, subject composition, form, essential conditions, types.</w:t>
      </w:r>
    </w:p>
    <w:p w14:paraId="6F2E4D6B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42. Types and features of property insurance contracts. Subrogation.</w:t>
      </w:r>
    </w:p>
    <w:p w14:paraId="5E5CFD8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44. Types and features of personal insurance contracts. Features of compulsory insurance contracts. Compulsory state insurance.</w:t>
      </w:r>
    </w:p>
    <w:p w14:paraId="30760C9D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45. Contracts of assignment and commission, agency agreement. Their comparative characteristics.</w:t>
      </w:r>
    </w:p>
    <w:p w14:paraId="3BCEB934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46. The contract of trust management of property: the concept, subject composition, form,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parties.</w:t>
      </w:r>
    </w:p>
    <w:p w14:paraId="04A3D563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47. Commercial concession agreement: the concept, form, subject composition, rights, </w:t>
      </w:r>
      <w:proofErr w:type="gramStart"/>
      <w:r w:rsidRPr="00454A34">
        <w:rPr>
          <w:sz w:val="24"/>
        </w:rPr>
        <w:t>obligations</w:t>
      </w:r>
      <w:proofErr w:type="gramEnd"/>
      <w:r w:rsidRPr="00454A34">
        <w:rPr>
          <w:sz w:val="24"/>
        </w:rPr>
        <w:t xml:space="preserve"> and responsibilities of the parties.</w:t>
      </w:r>
    </w:p>
    <w:p w14:paraId="1C3DF41C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48. Simple Partnership Agreement: concept, content, types.</w:t>
      </w:r>
    </w:p>
    <w:p w14:paraId="0FCA920B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49. Obligations from unilateral actions: from actions in someone else's interest without instructions, from a public promise of a reward and a public competition. Obligations from games and betting.</w:t>
      </w:r>
    </w:p>
    <w:p w14:paraId="6951687D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50. The concept of tort obligations. Grounds for liability for damage caused. The concept, </w:t>
      </w:r>
      <w:proofErr w:type="gramStart"/>
      <w:r w:rsidRPr="00454A34">
        <w:rPr>
          <w:sz w:val="24"/>
        </w:rPr>
        <w:t>types</w:t>
      </w:r>
      <w:proofErr w:type="gramEnd"/>
      <w:r w:rsidRPr="00454A34">
        <w:rPr>
          <w:sz w:val="24"/>
        </w:rPr>
        <w:t xml:space="preserve"> and forms of compensation for harm.</w:t>
      </w:r>
    </w:p>
    <w:p w14:paraId="732281F6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lastRenderedPageBreak/>
        <w:t>51. Liability for harm caused by public authorities and their officials.</w:t>
      </w:r>
    </w:p>
    <w:p w14:paraId="0DE0B28E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52. Liability for damage caused by minors and incapacitated persons.</w:t>
      </w:r>
    </w:p>
    <w:p w14:paraId="002EB28E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53. Liability for damage caused by a source of increased danger.</w:t>
      </w:r>
    </w:p>
    <w:p w14:paraId="1A84913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54. Compensation for damage caused to the life and health of a citizen. Features of compensation for damage caused during transplantation of human organs and </w:t>
      </w:r>
      <w:proofErr w:type="gramStart"/>
      <w:r w:rsidRPr="00454A34">
        <w:rPr>
          <w:sz w:val="24"/>
        </w:rPr>
        <w:t>tissues;</w:t>
      </w:r>
      <w:proofErr w:type="gramEnd"/>
    </w:p>
    <w:p w14:paraId="6AC36AC1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55. Compensation for damage caused </w:t>
      </w:r>
      <w:proofErr w:type="gramStart"/>
      <w:r w:rsidRPr="00454A34">
        <w:rPr>
          <w:sz w:val="24"/>
        </w:rPr>
        <w:t>as a result of</w:t>
      </w:r>
      <w:proofErr w:type="gramEnd"/>
      <w:r w:rsidRPr="00454A34">
        <w:rPr>
          <w:sz w:val="24"/>
        </w:rPr>
        <w:t xml:space="preserve"> defects in goods, works or services. Features of compensation for moral damage.</w:t>
      </w:r>
    </w:p>
    <w:p w14:paraId="65E367C7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56. Obligations due to unjustified enrichment.</w:t>
      </w:r>
    </w:p>
    <w:p w14:paraId="60111E66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57. Objects of copyright and conditions of their protectability.</w:t>
      </w:r>
    </w:p>
    <w:p w14:paraId="0BC8187B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58. Personal non-property rights of the authors, the exclusive right to the work and its content. Grounds for the use of copyright objects.</w:t>
      </w:r>
    </w:p>
    <w:p w14:paraId="165FEFF7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59. Agreements on alienation and granting of copyrights. The contract of the author's order.</w:t>
      </w:r>
    </w:p>
    <w:p w14:paraId="7985A2EE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60. Features of legal protection of objects of related rights.</w:t>
      </w:r>
    </w:p>
    <w:p w14:paraId="16C87A4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61. Objects of patent law: concept, types, conditions of patentability.</w:t>
      </w:r>
    </w:p>
    <w:p w14:paraId="2406B168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62. Agreements on alienation and granting of exclusive rights to an invention, utility model or industrial design. Open and compulsory license.</w:t>
      </w:r>
    </w:p>
    <w:p w14:paraId="2FD0B98D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63. Trademark, service mark, appellation of origin of goods: concept, conditions of protectability and grounds for use.</w:t>
      </w:r>
    </w:p>
    <w:p w14:paraId="756B16BC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64. Selection achievements as objects of intellectual property.</w:t>
      </w:r>
    </w:p>
    <w:p w14:paraId="28541333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65. Topologies of integrated circuits as objects of intellectual property.</w:t>
      </w:r>
    </w:p>
    <w:p w14:paraId="3C714A65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66. Secrets of production, brand name and commercial designation: the concept, conditions of protectability and grounds for use.</w:t>
      </w:r>
    </w:p>
    <w:p w14:paraId="613FC76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67. Hereditary legal relations and their subjects. The concept, the grounds of inheritance, the place and time of the opening of the inheritance.</w:t>
      </w:r>
    </w:p>
    <w:p w14:paraId="66D0A10A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68. Inheritance by law.</w:t>
      </w:r>
    </w:p>
    <w:p w14:paraId="6CBEDD70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69. Inheritance by will. The concept, </w:t>
      </w:r>
      <w:proofErr w:type="gramStart"/>
      <w:r w:rsidRPr="00454A34">
        <w:rPr>
          <w:sz w:val="24"/>
        </w:rPr>
        <w:t>form</w:t>
      </w:r>
      <w:proofErr w:type="gramEnd"/>
      <w:r w:rsidRPr="00454A34">
        <w:rPr>
          <w:sz w:val="24"/>
        </w:rPr>
        <w:t xml:space="preserve"> and types of wills. Testamentary dispositions.</w:t>
      </w:r>
    </w:p>
    <w:p w14:paraId="71420599" w14:textId="77777777" w:rsidR="00454A34" w:rsidRPr="00454A34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 xml:space="preserve">70. Acquisition of inheritance: methods, </w:t>
      </w:r>
      <w:proofErr w:type="gramStart"/>
      <w:r w:rsidRPr="00454A34">
        <w:rPr>
          <w:sz w:val="24"/>
        </w:rPr>
        <w:t>term</w:t>
      </w:r>
      <w:proofErr w:type="gramEnd"/>
      <w:r w:rsidRPr="00454A34">
        <w:rPr>
          <w:sz w:val="24"/>
        </w:rPr>
        <w:t xml:space="preserve"> and procedure. Protection of hereditary rights. Trust management of hereditary property.</w:t>
      </w:r>
    </w:p>
    <w:p w14:paraId="4351C4C1" w14:textId="0CDDBECA" w:rsidR="007C5B81" w:rsidRPr="007C5B81" w:rsidRDefault="00454A34" w:rsidP="00454A34">
      <w:pPr>
        <w:tabs>
          <w:tab w:val="left" w:pos="1050"/>
        </w:tabs>
        <w:jc w:val="both"/>
        <w:rPr>
          <w:sz w:val="24"/>
        </w:rPr>
      </w:pPr>
      <w:r w:rsidRPr="00454A34">
        <w:rPr>
          <w:sz w:val="24"/>
        </w:rPr>
        <w:t>71. Features of inheritance of certain types of property.</w:t>
      </w:r>
    </w:p>
    <w:p w14:paraId="32F5EB44" w14:textId="3A507E0F" w:rsidR="007C5B81" w:rsidRDefault="007C5B81" w:rsidP="00454A34">
      <w:pPr>
        <w:tabs>
          <w:tab w:val="left" w:pos="1050"/>
        </w:tabs>
        <w:jc w:val="both"/>
        <w:rPr>
          <w:sz w:val="24"/>
        </w:rPr>
      </w:pPr>
    </w:p>
    <w:p w14:paraId="3D00E86E" w14:textId="77777777" w:rsidR="007C5B81" w:rsidRPr="007C5B81" w:rsidRDefault="007C5B81" w:rsidP="00454A34">
      <w:pPr>
        <w:tabs>
          <w:tab w:val="left" w:pos="1050"/>
        </w:tabs>
        <w:jc w:val="both"/>
        <w:rPr>
          <w:sz w:val="24"/>
        </w:rPr>
      </w:pPr>
    </w:p>
    <w:p w14:paraId="1F4F70AA" w14:textId="0890E93D" w:rsidR="007C5B81" w:rsidRPr="007C5B81" w:rsidRDefault="007C5B81" w:rsidP="007C5B81">
      <w:pPr>
        <w:tabs>
          <w:tab w:val="left" w:pos="1050"/>
        </w:tabs>
        <w:rPr>
          <w:b/>
          <w:bCs/>
          <w:sz w:val="24"/>
        </w:rPr>
      </w:pPr>
      <w:r w:rsidRPr="007C5B81">
        <w:rPr>
          <w:b/>
          <w:bCs/>
          <w:sz w:val="24"/>
        </w:rPr>
        <w:t>References</w:t>
      </w:r>
    </w:p>
    <w:p w14:paraId="45A1DEE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Transactions. A., 1999.</w:t>
      </w:r>
    </w:p>
    <w:p w14:paraId="6DF0559F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2.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Liability for violation of a civil obligation. A., 1997.</w:t>
      </w:r>
    </w:p>
    <w:p w14:paraId="3811A69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3.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Legal entities under the civil legislation of the Republic of Kazakhstan: concepts and general characteristics. A., 2000.</w:t>
      </w:r>
    </w:p>
    <w:p w14:paraId="1830525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4. </w:t>
      </w:r>
      <w:proofErr w:type="spellStart"/>
      <w:r w:rsidRPr="007C5B81">
        <w:rPr>
          <w:sz w:val="24"/>
        </w:rPr>
        <w:t>Braginsky</w:t>
      </w:r>
      <w:proofErr w:type="spellEnd"/>
      <w:r w:rsidRPr="007C5B81">
        <w:rPr>
          <w:sz w:val="24"/>
        </w:rPr>
        <w:t xml:space="preserve"> M.I., </w:t>
      </w:r>
      <w:proofErr w:type="spellStart"/>
      <w:r w:rsidRPr="007C5B81">
        <w:rPr>
          <w:sz w:val="24"/>
        </w:rPr>
        <w:t>Vitryansky</w:t>
      </w:r>
      <w:proofErr w:type="spellEnd"/>
      <w:r w:rsidRPr="007C5B81">
        <w:rPr>
          <w:sz w:val="24"/>
        </w:rPr>
        <w:t xml:space="preserve"> V.V. Contract law. General provisions. M., 1997.</w:t>
      </w:r>
    </w:p>
    <w:p w14:paraId="10D272AD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5. Property rights in the Republic of Kazakhstan. Ed. by M.K. </w:t>
      </w:r>
      <w:proofErr w:type="spellStart"/>
      <w:r w:rsidRPr="007C5B81">
        <w:rPr>
          <w:sz w:val="24"/>
        </w:rPr>
        <w:t>Suleimenov</w:t>
      </w:r>
      <w:proofErr w:type="spellEnd"/>
      <w:r w:rsidRPr="007C5B81">
        <w:rPr>
          <w:sz w:val="24"/>
        </w:rPr>
        <w:t>. A., 1999.</w:t>
      </w:r>
    </w:p>
    <w:p w14:paraId="7485FF6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6. Civil law. Textbook. / Edited by </w:t>
      </w:r>
      <w:proofErr w:type="spellStart"/>
      <w:r w:rsidRPr="007C5B81">
        <w:rPr>
          <w:sz w:val="24"/>
        </w:rPr>
        <w:t>Yu.K</w:t>
      </w:r>
      <w:proofErr w:type="spellEnd"/>
      <w:r w:rsidRPr="007C5B81">
        <w:rPr>
          <w:sz w:val="24"/>
        </w:rPr>
        <w:t xml:space="preserve">. Tolstoy, A.P. </w:t>
      </w:r>
      <w:proofErr w:type="spellStart"/>
      <w:r w:rsidRPr="007C5B81">
        <w:rPr>
          <w:sz w:val="24"/>
        </w:rPr>
        <w:t>Sergeev</w:t>
      </w:r>
      <w:proofErr w:type="spellEnd"/>
      <w:r w:rsidRPr="007C5B81">
        <w:rPr>
          <w:sz w:val="24"/>
        </w:rPr>
        <w:t>. Ch. 1. M., 1999.</w:t>
      </w:r>
    </w:p>
    <w:p w14:paraId="53A336B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7. Civil Code of the Republic of Kazakhstan (general part): </w:t>
      </w:r>
      <w:proofErr w:type="gramStart"/>
      <w:r w:rsidRPr="007C5B81">
        <w:rPr>
          <w:sz w:val="24"/>
        </w:rPr>
        <w:t>comment./</w:t>
      </w:r>
      <w:proofErr w:type="gramEnd"/>
      <w:r w:rsidRPr="007C5B81">
        <w:rPr>
          <w:sz w:val="24"/>
        </w:rPr>
        <w:t xml:space="preserve">Edited by M.K. </w:t>
      </w:r>
      <w:proofErr w:type="spellStart"/>
      <w:r w:rsidRPr="007C5B81">
        <w:rPr>
          <w:sz w:val="24"/>
        </w:rPr>
        <w:t>Suleimenov</w:t>
      </w:r>
      <w:proofErr w:type="spellEnd"/>
      <w:r w:rsidRPr="007C5B81">
        <w:rPr>
          <w:sz w:val="24"/>
        </w:rPr>
        <w:t xml:space="preserve">,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Basin. Book 1,2. A., 1998.</w:t>
      </w:r>
    </w:p>
    <w:p w14:paraId="37768B0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8. Civil legislation. Articles. Comments. Practice. /Edited by A. </w:t>
      </w:r>
      <w:proofErr w:type="spellStart"/>
      <w:r w:rsidRPr="007C5B81">
        <w:rPr>
          <w:sz w:val="24"/>
        </w:rPr>
        <w:t>Didenko</w:t>
      </w:r>
      <w:proofErr w:type="spellEnd"/>
      <w:r w:rsidRPr="007C5B81">
        <w:rPr>
          <w:sz w:val="24"/>
        </w:rPr>
        <w:t>. Issue 1-18. A., 1996-2003.</w:t>
      </w:r>
    </w:p>
    <w:p w14:paraId="59BF899E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9. Civil law. General. </w:t>
      </w:r>
      <w:proofErr w:type="gramStart"/>
      <w:r w:rsidRPr="007C5B81">
        <w:rPr>
          <w:sz w:val="24"/>
        </w:rPr>
        <w:t>part./</w:t>
      </w:r>
      <w:proofErr w:type="gramEnd"/>
      <w:r w:rsidRPr="007C5B81">
        <w:rPr>
          <w:sz w:val="24"/>
        </w:rPr>
        <w:t xml:space="preserve"> Edited by A.G. </w:t>
      </w:r>
      <w:proofErr w:type="spellStart"/>
      <w:r w:rsidRPr="007C5B81">
        <w:rPr>
          <w:sz w:val="24"/>
        </w:rPr>
        <w:t>Didenko</w:t>
      </w:r>
      <w:proofErr w:type="spellEnd"/>
      <w:r w:rsidRPr="007C5B81">
        <w:rPr>
          <w:sz w:val="24"/>
        </w:rPr>
        <w:t xml:space="preserve">. A., 2003. 10. Civil Law. </w:t>
      </w:r>
      <w:proofErr w:type="gramStart"/>
      <w:r w:rsidRPr="007C5B81">
        <w:rPr>
          <w:sz w:val="24"/>
        </w:rPr>
        <w:t>Textbook./</w:t>
      </w:r>
      <w:proofErr w:type="gramEnd"/>
      <w:r w:rsidRPr="007C5B81">
        <w:rPr>
          <w:sz w:val="24"/>
        </w:rPr>
        <w:t xml:space="preserve"> Ed. </w:t>
      </w:r>
      <w:proofErr w:type="spellStart"/>
      <w:r w:rsidRPr="007C5B81">
        <w:rPr>
          <w:sz w:val="24"/>
        </w:rPr>
        <w:t>Sukhanov</w:t>
      </w:r>
      <w:proofErr w:type="spellEnd"/>
      <w:r w:rsidRPr="007C5B81">
        <w:rPr>
          <w:sz w:val="24"/>
        </w:rPr>
        <w:t xml:space="preserve"> E.A. M., 2000. 11. Sinners I.P. Subjects of law. Part 1. A., 2001.</w:t>
      </w:r>
    </w:p>
    <w:p w14:paraId="08F8CE6B" w14:textId="240F4D97" w:rsidR="00916D69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12. </w:t>
      </w:r>
      <w:proofErr w:type="spellStart"/>
      <w:r w:rsidRPr="007C5B81">
        <w:rPr>
          <w:sz w:val="24"/>
        </w:rPr>
        <w:t>Dzhusupov</w:t>
      </w:r>
      <w:proofErr w:type="spellEnd"/>
      <w:r w:rsidRPr="007C5B81">
        <w:rPr>
          <w:sz w:val="24"/>
        </w:rPr>
        <w:t xml:space="preserve"> A.T. The right of ownership and other property rights A., 1996.</w:t>
      </w:r>
    </w:p>
    <w:sectPr w:rsidR="00916D69" w:rsidRPr="007C5B81" w:rsidSect="00E11E5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1460220845">
    <w:abstractNumId w:val="0"/>
  </w:num>
  <w:num w:numId="2" w16cid:durableId="147621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217A29"/>
    <w:rsid w:val="003F5753"/>
    <w:rsid w:val="00454A34"/>
    <w:rsid w:val="00482378"/>
    <w:rsid w:val="004E52B4"/>
    <w:rsid w:val="007C5B81"/>
    <w:rsid w:val="00843825"/>
    <w:rsid w:val="00916D69"/>
    <w:rsid w:val="00B543CE"/>
    <w:rsid w:val="00E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96D09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8</cp:revision>
  <dcterms:created xsi:type="dcterms:W3CDTF">2022-09-26T09:14:00Z</dcterms:created>
  <dcterms:modified xsi:type="dcterms:W3CDTF">2022-12-22T17:16:00Z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